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0938" w:rsidRDefault="00B20938" w:rsidP="00B20938">
      <w:pPr>
        <w:jc w:val="center"/>
        <w:rPr>
          <w:sz w:val="28"/>
        </w:rPr>
      </w:pPr>
      <w:r>
        <w:rPr>
          <w:sz w:val="28"/>
        </w:rPr>
        <w:t>1 ОБЪЕМ  ПЕРЕВОЗОК, ГРУЗООБОРОТ, ГРУЗОПОТОКИ</w:t>
      </w:r>
    </w:p>
    <w:p w:rsidR="00B20938" w:rsidRDefault="00B20938" w:rsidP="00B20938">
      <w:pPr>
        <w:jc w:val="center"/>
        <w:rPr>
          <w:sz w:val="28"/>
        </w:rPr>
      </w:pPr>
    </w:p>
    <w:p w:rsidR="00B20938" w:rsidRDefault="00B20938" w:rsidP="00B20938">
      <w:pPr>
        <w:numPr>
          <w:ilvl w:val="1"/>
          <w:numId w:val="1"/>
        </w:numPr>
        <w:jc w:val="center"/>
        <w:rPr>
          <w:b/>
          <w:sz w:val="28"/>
        </w:rPr>
      </w:pPr>
      <w:r>
        <w:rPr>
          <w:b/>
          <w:sz w:val="28"/>
        </w:rPr>
        <w:t>Общие положения</w:t>
      </w:r>
    </w:p>
    <w:p w:rsidR="00B20938" w:rsidRDefault="00B20938" w:rsidP="00B20938">
      <w:pPr>
        <w:rPr>
          <w:b/>
          <w:sz w:val="28"/>
        </w:rPr>
      </w:pPr>
    </w:p>
    <w:p w:rsidR="00B20938" w:rsidRDefault="00B20938" w:rsidP="00B20938">
      <w:pPr>
        <w:ind w:firstLine="748"/>
        <w:jc w:val="both"/>
        <w:rPr>
          <w:sz w:val="28"/>
        </w:rPr>
      </w:pPr>
      <w:r>
        <w:rPr>
          <w:sz w:val="28"/>
        </w:rPr>
        <w:t>Грузооборот характеризуется объемом транспортной работы по перем</w:t>
      </w:r>
      <w:r>
        <w:rPr>
          <w:sz w:val="28"/>
        </w:rPr>
        <w:t>е</w:t>
      </w:r>
      <w:r>
        <w:rPr>
          <w:sz w:val="28"/>
        </w:rPr>
        <w:t>щению груза за определенный период времени.</w:t>
      </w:r>
    </w:p>
    <w:p w:rsidR="00B20938" w:rsidRDefault="00B20938" w:rsidP="00B20938">
      <w:pPr>
        <w:ind w:firstLine="748"/>
        <w:jc w:val="both"/>
        <w:rPr>
          <w:sz w:val="28"/>
        </w:rPr>
      </w:pPr>
      <w:r>
        <w:rPr>
          <w:sz w:val="28"/>
        </w:rPr>
        <w:t>Грузопоток – это количество груза, перевезенного, перевозимого или подлежащего перевозке за определенный период времени.</w:t>
      </w:r>
    </w:p>
    <w:p w:rsidR="00B20938" w:rsidRDefault="00B20938" w:rsidP="00B20938">
      <w:pPr>
        <w:ind w:firstLine="748"/>
        <w:jc w:val="both"/>
        <w:rPr>
          <w:sz w:val="28"/>
        </w:rPr>
      </w:pPr>
    </w:p>
    <w:p w:rsidR="00B20938" w:rsidRDefault="00B20938" w:rsidP="00B20938">
      <w:pPr>
        <w:jc w:val="center"/>
        <w:rPr>
          <w:b/>
          <w:sz w:val="28"/>
        </w:rPr>
      </w:pPr>
      <w:r>
        <w:rPr>
          <w:b/>
          <w:sz w:val="28"/>
        </w:rPr>
        <w:t xml:space="preserve">1.2 Основные формулы </w:t>
      </w:r>
    </w:p>
    <w:p w:rsidR="00B20938" w:rsidRDefault="00B20938" w:rsidP="00B20938">
      <w:pPr>
        <w:jc w:val="center"/>
        <w:rPr>
          <w:b/>
          <w:sz w:val="28"/>
        </w:rPr>
      </w:pPr>
    </w:p>
    <w:p w:rsidR="00B20938" w:rsidRDefault="00B20938" w:rsidP="00B20938">
      <w:pPr>
        <w:pStyle w:val="4"/>
      </w:pPr>
      <w:r>
        <w:t xml:space="preserve">Грузооборот, т-км                       </w:t>
      </w:r>
    </w:p>
    <w:p w:rsidR="00B20938" w:rsidRDefault="00B20938" w:rsidP="00B20938">
      <w:pPr>
        <w:ind w:firstLine="748"/>
        <w:jc w:val="right"/>
        <w:rPr>
          <w:sz w:val="28"/>
        </w:rPr>
      </w:pPr>
      <w:r>
        <w:rPr>
          <w:sz w:val="28"/>
        </w:rPr>
        <w:t xml:space="preserve">Р = </w:t>
      </w:r>
      <w:r>
        <w:rPr>
          <w:sz w:val="28"/>
          <w:lang w:val="en-US"/>
        </w:rPr>
        <w:t>Q</w:t>
      </w:r>
      <w:r>
        <w:rPr>
          <w:sz w:val="28"/>
        </w:rPr>
        <w:t xml:space="preserve"> · </w:t>
      </w:r>
      <w:r>
        <w:rPr>
          <w:i/>
          <w:sz w:val="28"/>
          <w:lang w:val="en-US"/>
        </w:rPr>
        <w:t>l</w:t>
      </w:r>
      <w:r>
        <w:rPr>
          <w:sz w:val="28"/>
        </w:rPr>
        <w:t xml:space="preserve"> </w:t>
      </w:r>
      <w:r>
        <w:rPr>
          <w:sz w:val="28"/>
          <w:vertAlign w:val="subscript"/>
        </w:rPr>
        <w:t xml:space="preserve">ср                                                            </w:t>
      </w:r>
      <w:r>
        <w:rPr>
          <w:sz w:val="28"/>
        </w:rPr>
        <w:t xml:space="preserve">                (1.1)</w:t>
      </w:r>
    </w:p>
    <w:p w:rsidR="00B20938" w:rsidRDefault="00B20938" w:rsidP="00B20938">
      <w:pPr>
        <w:ind w:firstLine="748"/>
        <w:jc w:val="both"/>
        <w:rPr>
          <w:sz w:val="28"/>
        </w:rPr>
      </w:pPr>
    </w:p>
    <w:p w:rsidR="00B20938" w:rsidRDefault="00B20938" w:rsidP="00B20938">
      <w:pPr>
        <w:pStyle w:val="3"/>
        <w:spacing w:line="360" w:lineRule="auto"/>
        <w:ind w:firstLine="748"/>
      </w:pPr>
      <w:r>
        <w:t xml:space="preserve">Коэффициент неравномерности грузооборота     </w:t>
      </w:r>
    </w:p>
    <w:p w:rsidR="00B20938" w:rsidRDefault="00B20938" w:rsidP="00B20938">
      <w:pPr>
        <w:pStyle w:val="3"/>
        <w:ind w:firstLine="748"/>
        <w:jc w:val="right"/>
      </w:pPr>
      <w:r>
        <w:t>η = Р</w:t>
      </w:r>
      <w:r>
        <w:rPr>
          <w:vertAlign w:val="subscript"/>
          <w:lang w:val="en-US"/>
        </w:rPr>
        <w:t>max</w:t>
      </w:r>
      <w:r>
        <w:t xml:space="preserve"> / Р</w:t>
      </w:r>
      <w:r>
        <w:rPr>
          <w:vertAlign w:val="subscript"/>
        </w:rPr>
        <w:t xml:space="preserve">ср                                                                                  </w:t>
      </w:r>
      <w:r>
        <w:t>(1.2)</w:t>
      </w:r>
    </w:p>
    <w:p w:rsidR="00B20938" w:rsidRDefault="00B20938" w:rsidP="00B20938">
      <w:pPr>
        <w:ind w:firstLine="748"/>
      </w:pPr>
    </w:p>
    <w:p w:rsidR="00B20938" w:rsidRDefault="00B20938" w:rsidP="00B20938">
      <w:pPr>
        <w:pStyle w:val="4"/>
      </w:pPr>
      <w:r>
        <w:t xml:space="preserve">Коэффициент неравномерности объема перевозок     </w:t>
      </w:r>
    </w:p>
    <w:p w:rsidR="00B20938" w:rsidRDefault="00B20938" w:rsidP="00B20938">
      <w:pPr>
        <w:ind w:firstLine="748"/>
        <w:jc w:val="right"/>
        <w:rPr>
          <w:sz w:val="28"/>
        </w:rPr>
      </w:pPr>
      <w:r>
        <w:rPr>
          <w:sz w:val="28"/>
        </w:rPr>
        <w:t xml:space="preserve">η' = </w:t>
      </w:r>
      <w:r>
        <w:rPr>
          <w:sz w:val="28"/>
          <w:lang w:val="en-US"/>
        </w:rPr>
        <w:t>Q</w:t>
      </w:r>
      <w:r>
        <w:rPr>
          <w:sz w:val="28"/>
          <w:vertAlign w:val="subscript"/>
          <w:lang w:val="en-US"/>
        </w:rPr>
        <w:t>max</w:t>
      </w:r>
      <w:r>
        <w:rPr>
          <w:sz w:val="28"/>
        </w:rPr>
        <w:t xml:space="preserve"> /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 xml:space="preserve">ср                                                                   </w:t>
      </w:r>
      <w:r>
        <w:rPr>
          <w:sz w:val="28"/>
        </w:rPr>
        <w:t xml:space="preserve">       (1.3)</w:t>
      </w:r>
    </w:p>
    <w:p w:rsidR="00B20938" w:rsidRDefault="00B20938" w:rsidP="00B20938">
      <w:pPr>
        <w:ind w:firstLine="748"/>
        <w:jc w:val="both"/>
        <w:rPr>
          <w:sz w:val="28"/>
        </w:rPr>
      </w:pPr>
    </w:p>
    <w:p w:rsidR="00B20938" w:rsidRDefault="00B20938" w:rsidP="00B20938">
      <w:pPr>
        <w:pStyle w:val="4"/>
      </w:pPr>
      <w:r>
        <w:t xml:space="preserve">Коэффициент повторности перевозок                     </w:t>
      </w:r>
    </w:p>
    <w:p w:rsidR="00B20938" w:rsidRDefault="00B20938" w:rsidP="00B20938">
      <w:pPr>
        <w:jc w:val="right"/>
        <w:rPr>
          <w:sz w:val="28"/>
        </w:rPr>
      </w:pPr>
      <w:r>
        <w:rPr>
          <w:sz w:val="28"/>
        </w:rPr>
        <w:t xml:space="preserve">η =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ср</w:t>
      </w:r>
      <w:r>
        <w:rPr>
          <w:sz w:val="28"/>
        </w:rPr>
        <w:t xml:space="preserve"> /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 xml:space="preserve">потр                                                                              </w:t>
      </w:r>
      <w:r>
        <w:rPr>
          <w:sz w:val="28"/>
        </w:rPr>
        <w:t>(1.4)</w:t>
      </w:r>
    </w:p>
    <w:p w:rsidR="00B20938" w:rsidRDefault="00B20938" w:rsidP="00B20938">
      <w:pPr>
        <w:ind w:firstLine="748"/>
        <w:jc w:val="both"/>
        <w:rPr>
          <w:sz w:val="28"/>
        </w:rPr>
      </w:pPr>
    </w:p>
    <w:p w:rsidR="00B20938" w:rsidRDefault="00B20938" w:rsidP="00B20938">
      <w:pPr>
        <w:jc w:val="center"/>
        <w:rPr>
          <w:b/>
          <w:sz w:val="28"/>
        </w:rPr>
      </w:pPr>
    </w:p>
    <w:p w:rsidR="00B20938" w:rsidRDefault="00B20938" w:rsidP="00B20938">
      <w:pPr>
        <w:jc w:val="center"/>
        <w:rPr>
          <w:b/>
          <w:sz w:val="28"/>
        </w:rPr>
      </w:pPr>
    </w:p>
    <w:p w:rsidR="00B20938" w:rsidRDefault="00B20938" w:rsidP="00B20938">
      <w:pPr>
        <w:jc w:val="center"/>
        <w:rPr>
          <w:b/>
          <w:sz w:val="28"/>
        </w:rPr>
      </w:pPr>
      <w:r>
        <w:rPr>
          <w:b/>
          <w:sz w:val="28"/>
        </w:rPr>
        <w:t>1.3 Типовая задача</w:t>
      </w:r>
    </w:p>
    <w:p w:rsidR="00B20938" w:rsidRDefault="00B20938" w:rsidP="00B20938">
      <w:pPr>
        <w:jc w:val="center"/>
        <w:rPr>
          <w:b/>
          <w:sz w:val="28"/>
        </w:rPr>
      </w:pPr>
    </w:p>
    <w:p w:rsidR="00B20938" w:rsidRDefault="00B20938" w:rsidP="00B20938">
      <w:pPr>
        <w:ind w:firstLine="748"/>
        <w:jc w:val="both"/>
        <w:rPr>
          <w:spacing w:val="-20"/>
          <w:sz w:val="28"/>
        </w:rPr>
      </w:pPr>
      <w:r>
        <w:rPr>
          <w:sz w:val="28"/>
        </w:rPr>
        <w:t xml:space="preserve">Рассчитать: Р, </w:t>
      </w:r>
      <w:r>
        <w:rPr>
          <w:sz w:val="28"/>
          <w:lang w:val="en-US"/>
        </w:rPr>
        <w:t>Q</w:t>
      </w:r>
      <w:r>
        <w:rPr>
          <w:sz w:val="28"/>
        </w:rPr>
        <w:t>, а также объем перевозок в прямом и обратном напра</w:t>
      </w:r>
      <w:r>
        <w:rPr>
          <w:sz w:val="28"/>
        </w:rPr>
        <w:t>в</w:t>
      </w:r>
      <w:r>
        <w:rPr>
          <w:sz w:val="28"/>
        </w:rPr>
        <w:t xml:space="preserve">лениях; средний пробег </w:t>
      </w:r>
      <w:r>
        <w:rPr>
          <w:i/>
          <w:sz w:val="28"/>
          <w:lang w:val="en-US"/>
        </w:rPr>
        <w:t>l</w:t>
      </w:r>
      <w:r>
        <w:rPr>
          <w:sz w:val="28"/>
        </w:rPr>
        <w:t xml:space="preserve"> </w:t>
      </w:r>
      <w:r>
        <w:rPr>
          <w:sz w:val="28"/>
          <w:vertAlign w:val="subscript"/>
        </w:rPr>
        <w:t>ср</w:t>
      </w:r>
      <w:r>
        <w:rPr>
          <w:sz w:val="28"/>
        </w:rPr>
        <w:t xml:space="preserve"> при перевозке 1 т груза (АБ – расстояние между пунктами А и Б, равное </w:t>
      </w:r>
      <w:smartTag w:uri="urn:schemas-microsoft-com:office:smarttags" w:element="metricconverter">
        <w:smartTagPr>
          <w:attr w:name="ProductID" w:val="10 км"/>
        </w:smartTagPr>
        <w:r>
          <w:rPr>
            <w:sz w:val="28"/>
          </w:rPr>
          <w:t>10 км</w:t>
        </w:r>
      </w:smartTag>
      <w:r>
        <w:rPr>
          <w:sz w:val="28"/>
        </w:rPr>
        <w:t xml:space="preserve">, БВ – между Б и В,  равное </w:t>
      </w:r>
      <w:smartTag w:uri="urn:schemas-microsoft-com:office:smarttags" w:element="metricconverter">
        <w:smartTagPr>
          <w:attr w:name="ProductID" w:val="15 км"/>
        </w:smartTagPr>
        <w:r>
          <w:rPr>
            <w:sz w:val="28"/>
          </w:rPr>
          <w:t>15 км</w:t>
        </w:r>
      </w:smartTag>
      <w:r>
        <w:rPr>
          <w:sz w:val="28"/>
        </w:rPr>
        <w:t>). Объем перев</w:t>
      </w:r>
      <w:r>
        <w:rPr>
          <w:sz w:val="28"/>
        </w:rPr>
        <w:t>о</w:t>
      </w:r>
      <w:r>
        <w:rPr>
          <w:sz w:val="28"/>
        </w:rPr>
        <w:t xml:space="preserve">зок из пунктов отправления в пункты назначения приведен в </w:t>
      </w:r>
      <w:r>
        <w:rPr>
          <w:spacing w:val="-20"/>
          <w:sz w:val="28"/>
        </w:rPr>
        <w:t>таблице 1.1.</w:t>
      </w:r>
    </w:p>
    <w:p w:rsidR="00B20938" w:rsidRDefault="00B20938" w:rsidP="00B20938">
      <w:pPr>
        <w:ind w:firstLine="748"/>
        <w:jc w:val="both"/>
        <w:rPr>
          <w:sz w:val="28"/>
        </w:rPr>
      </w:pPr>
    </w:p>
    <w:p w:rsidR="00B20938" w:rsidRDefault="00B20938" w:rsidP="00B20938">
      <w:pPr>
        <w:jc w:val="both"/>
        <w:rPr>
          <w:sz w:val="28"/>
        </w:rPr>
      </w:pPr>
      <w:r>
        <w:rPr>
          <w:sz w:val="28"/>
        </w:rPr>
        <w:t>Таблица 1.1 - Исходные данные</w:t>
      </w:r>
    </w:p>
    <w:p w:rsidR="00B20938" w:rsidRDefault="00B20938" w:rsidP="00B20938">
      <w:pPr>
        <w:jc w:val="both"/>
        <w:rPr>
          <w:sz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5"/>
        <w:gridCol w:w="2305"/>
        <w:gridCol w:w="2305"/>
        <w:gridCol w:w="2305"/>
      </w:tblGrid>
      <w:tr w:rsidR="00B20938" w:rsidTr="00B137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05" w:type="dxa"/>
            <w:vMerge w:val="restart"/>
            <w:vAlign w:val="center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Пункт отправления</w:t>
            </w:r>
          </w:p>
        </w:tc>
        <w:tc>
          <w:tcPr>
            <w:tcW w:w="6915" w:type="dxa"/>
            <w:gridSpan w:val="3"/>
            <w:vAlign w:val="center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Объем перевозок, т</w:t>
            </w:r>
          </w:p>
        </w:tc>
      </w:tr>
      <w:tr w:rsidR="00B20938" w:rsidTr="00B137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05" w:type="dxa"/>
            <w:vMerge/>
            <w:vAlign w:val="center"/>
          </w:tcPr>
          <w:p w:rsidR="00B20938" w:rsidRDefault="00B20938" w:rsidP="00B13743">
            <w:pPr>
              <w:jc w:val="center"/>
              <w:rPr>
                <w:sz w:val="28"/>
              </w:rPr>
            </w:pPr>
          </w:p>
        </w:tc>
        <w:tc>
          <w:tcPr>
            <w:tcW w:w="6915" w:type="dxa"/>
            <w:gridSpan w:val="3"/>
            <w:vAlign w:val="center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Пункт назначения</w:t>
            </w:r>
          </w:p>
        </w:tc>
      </w:tr>
      <w:tr w:rsidR="00B20938" w:rsidTr="00B137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05" w:type="dxa"/>
            <w:vMerge/>
          </w:tcPr>
          <w:p w:rsidR="00B20938" w:rsidRDefault="00B20938" w:rsidP="00B13743">
            <w:pPr>
              <w:jc w:val="both"/>
              <w:rPr>
                <w:sz w:val="28"/>
              </w:rPr>
            </w:pPr>
          </w:p>
        </w:tc>
        <w:tc>
          <w:tcPr>
            <w:tcW w:w="2305" w:type="dxa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А</w:t>
            </w:r>
          </w:p>
        </w:tc>
        <w:tc>
          <w:tcPr>
            <w:tcW w:w="2305" w:type="dxa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Б</w:t>
            </w:r>
          </w:p>
        </w:tc>
        <w:tc>
          <w:tcPr>
            <w:tcW w:w="2305" w:type="dxa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</w:p>
        </w:tc>
      </w:tr>
      <w:tr w:rsidR="00B20938" w:rsidTr="00B13743">
        <w:tblPrEx>
          <w:tblCellMar>
            <w:top w:w="0" w:type="dxa"/>
            <w:bottom w:w="0" w:type="dxa"/>
          </w:tblCellMar>
        </w:tblPrEx>
        <w:tc>
          <w:tcPr>
            <w:tcW w:w="2805" w:type="dxa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А</w:t>
            </w:r>
          </w:p>
        </w:tc>
        <w:tc>
          <w:tcPr>
            <w:tcW w:w="2305" w:type="dxa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–</w:t>
            </w:r>
          </w:p>
        </w:tc>
        <w:tc>
          <w:tcPr>
            <w:tcW w:w="2305" w:type="dxa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  <w:tc>
          <w:tcPr>
            <w:tcW w:w="2305" w:type="dxa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</w:tr>
      <w:tr w:rsidR="00B20938" w:rsidTr="00B13743">
        <w:tblPrEx>
          <w:tblCellMar>
            <w:top w:w="0" w:type="dxa"/>
            <w:bottom w:w="0" w:type="dxa"/>
          </w:tblCellMar>
        </w:tblPrEx>
        <w:tc>
          <w:tcPr>
            <w:tcW w:w="2805" w:type="dxa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Б</w:t>
            </w:r>
          </w:p>
        </w:tc>
        <w:tc>
          <w:tcPr>
            <w:tcW w:w="2305" w:type="dxa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  <w:tc>
          <w:tcPr>
            <w:tcW w:w="2305" w:type="dxa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–</w:t>
            </w:r>
          </w:p>
        </w:tc>
        <w:tc>
          <w:tcPr>
            <w:tcW w:w="2305" w:type="dxa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</w:tr>
      <w:tr w:rsidR="00B20938" w:rsidTr="00B13743">
        <w:tblPrEx>
          <w:tblCellMar>
            <w:top w:w="0" w:type="dxa"/>
            <w:bottom w:w="0" w:type="dxa"/>
          </w:tblCellMar>
        </w:tblPrEx>
        <w:tc>
          <w:tcPr>
            <w:tcW w:w="2805" w:type="dxa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</w:p>
        </w:tc>
        <w:tc>
          <w:tcPr>
            <w:tcW w:w="2305" w:type="dxa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  <w:tc>
          <w:tcPr>
            <w:tcW w:w="2305" w:type="dxa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150</w:t>
            </w:r>
          </w:p>
        </w:tc>
        <w:tc>
          <w:tcPr>
            <w:tcW w:w="2305" w:type="dxa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–</w:t>
            </w:r>
          </w:p>
        </w:tc>
      </w:tr>
    </w:tbl>
    <w:p w:rsidR="00B20938" w:rsidRDefault="00B20938" w:rsidP="00B20938">
      <w:pPr>
        <w:jc w:val="both"/>
        <w:rPr>
          <w:sz w:val="28"/>
        </w:rPr>
      </w:pPr>
    </w:p>
    <w:p w:rsidR="00B20938" w:rsidRDefault="00B20938" w:rsidP="00B20938">
      <w:pPr>
        <w:ind w:firstLine="748"/>
        <w:jc w:val="both"/>
        <w:rPr>
          <w:sz w:val="28"/>
        </w:rPr>
      </w:pPr>
      <w:r>
        <w:rPr>
          <w:sz w:val="28"/>
        </w:rPr>
        <w:t>Решение:</w:t>
      </w:r>
    </w:p>
    <w:p w:rsidR="00B20938" w:rsidRDefault="00B20938" w:rsidP="00B20938">
      <w:pPr>
        <w:ind w:firstLine="748"/>
        <w:jc w:val="both"/>
        <w:rPr>
          <w:sz w:val="28"/>
        </w:rPr>
      </w:pPr>
      <w:r>
        <w:rPr>
          <w:sz w:val="28"/>
        </w:rPr>
        <w:t>Общий объем перевозок</w:t>
      </w:r>
    </w:p>
    <w:p w:rsidR="00B20938" w:rsidRDefault="00B20938" w:rsidP="00B20938">
      <w:pPr>
        <w:jc w:val="both"/>
        <w:rPr>
          <w:sz w:val="28"/>
        </w:rPr>
      </w:pPr>
      <w:r>
        <w:rPr>
          <w:sz w:val="28"/>
          <w:lang w:val="en-US"/>
        </w:rPr>
        <w:lastRenderedPageBreak/>
        <w:t>Q</w:t>
      </w:r>
      <w:r>
        <w:rPr>
          <w:sz w:val="28"/>
        </w:rPr>
        <w:t xml:space="preserve"> =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АБ</w:t>
      </w:r>
      <w:r>
        <w:rPr>
          <w:sz w:val="28"/>
        </w:rPr>
        <w:t xml:space="preserve"> +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БА</w:t>
      </w:r>
      <w:r>
        <w:rPr>
          <w:sz w:val="28"/>
        </w:rPr>
        <w:t xml:space="preserve"> +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АВ</w:t>
      </w:r>
      <w:r>
        <w:rPr>
          <w:sz w:val="28"/>
        </w:rPr>
        <w:t xml:space="preserve"> +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БВ</w:t>
      </w:r>
      <w:r>
        <w:rPr>
          <w:sz w:val="28"/>
        </w:rPr>
        <w:t xml:space="preserve"> +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ВА</w:t>
      </w:r>
      <w:r>
        <w:rPr>
          <w:sz w:val="28"/>
        </w:rPr>
        <w:t xml:space="preserve"> +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ВБ</w:t>
      </w:r>
      <w:r>
        <w:rPr>
          <w:sz w:val="28"/>
        </w:rPr>
        <w:t xml:space="preserve"> =  200 + 500 + 300 + 100 + 300 + 150 = 1550 т</w:t>
      </w:r>
    </w:p>
    <w:p w:rsidR="00B20938" w:rsidRDefault="00B20938" w:rsidP="00B20938">
      <w:pPr>
        <w:ind w:firstLine="748"/>
        <w:jc w:val="both"/>
        <w:rPr>
          <w:sz w:val="28"/>
        </w:rPr>
      </w:pPr>
    </w:p>
    <w:p w:rsidR="00B20938" w:rsidRDefault="00B20938" w:rsidP="00B20938">
      <w:pPr>
        <w:ind w:firstLine="748"/>
        <w:jc w:val="both"/>
        <w:rPr>
          <w:sz w:val="28"/>
        </w:rPr>
      </w:pPr>
      <w:r>
        <w:rPr>
          <w:sz w:val="28"/>
        </w:rPr>
        <w:t xml:space="preserve">Грузооборот </w:t>
      </w:r>
    </w:p>
    <w:p w:rsidR="00B20938" w:rsidRDefault="00B20938" w:rsidP="00B20938">
      <w:pPr>
        <w:jc w:val="both"/>
        <w:rPr>
          <w:spacing w:val="-20"/>
          <w:sz w:val="28"/>
        </w:rPr>
      </w:pPr>
      <w:r>
        <w:rPr>
          <w:sz w:val="28"/>
        </w:rPr>
        <w:t xml:space="preserve">Р =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АБ</w:t>
      </w:r>
      <w:r>
        <w:rPr>
          <w:sz w:val="28"/>
        </w:rPr>
        <w:t xml:space="preserve"> · </w:t>
      </w:r>
      <w:r>
        <w:rPr>
          <w:i/>
          <w:sz w:val="28"/>
          <w:lang w:val="en-US"/>
        </w:rPr>
        <w:t>l</w:t>
      </w:r>
      <w:r>
        <w:rPr>
          <w:sz w:val="28"/>
          <w:vertAlign w:val="subscript"/>
        </w:rPr>
        <w:t>АБ</w:t>
      </w:r>
      <w:r>
        <w:rPr>
          <w:sz w:val="28"/>
        </w:rPr>
        <w:t xml:space="preserve"> +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БА</w:t>
      </w:r>
      <w:r>
        <w:rPr>
          <w:sz w:val="28"/>
        </w:rPr>
        <w:t xml:space="preserve"> · </w:t>
      </w:r>
      <w:r>
        <w:rPr>
          <w:i/>
          <w:sz w:val="28"/>
          <w:lang w:val="en-US"/>
        </w:rPr>
        <w:t>l</w:t>
      </w:r>
      <w:r>
        <w:rPr>
          <w:sz w:val="28"/>
          <w:vertAlign w:val="subscript"/>
        </w:rPr>
        <w:t>БА</w:t>
      </w:r>
      <w:r>
        <w:rPr>
          <w:sz w:val="28"/>
        </w:rPr>
        <w:t xml:space="preserve"> +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АВ</w:t>
      </w:r>
      <w:r>
        <w:rPr>
          <w:sz w:val="28"/>
        </w:rPr>
        <w:t xml:space="preserve"> · </w:t>
      </w:r>
      <w:r>
        <w:rPr>
          <w:i/>
          <w:sz w:val="28"/>
          <w:lang w:val="en-US"/>
        </w:rPr>
        <w:t>l</w:t>
      </w:r>
      <w:r>
        <w:rPr>
          <w:sz w:val="28"/>
          <w:vertAlign w:val="subscript"/>
        </w:rPr>
        <w:t>АВ</w:t>
      </w:r>
      <w:r>
        <w:rPr>
          <w:sz w:val="28"/>
        </w:rPr>
        <w:t xml:space="preserve"> +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БВ</w:t>
      </w:r>
      <w:r>
        <w:rPr>
          <w:sz w:val="28"/>
        </w:rPr>
        <w:t xml:space="preserve"> · </w:t>
      </w:r>
      <w:r>
        <w:rPr>
          <w:i/>
          <w:sz w:val="28"/>
          <w:lang w:val="en-US"/>
        </w:rPr>
        <w:t>l</w:t>
      </w:r>
      <w:r>
        <w:rPr>
          <w:sz w:val="28"/>
          <w:vertAlign w:val="subscript"/>
        </w:rPr>
        <w:t>БВ</w:t>
      </w:r>
      <w:r>
        <w:rPr>
          <w:sz w:val="28"/>
        </w:rPr>
        <w:t xml:space="preserve"> +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ВА</w:t>
      </w:r>
      <w:r>
        <w:rPr>
          <w:sz w:val="28"/>
        </w:rPr>
        <w:t xml:space="preserve"> · </w:t>
      </w:r>
      <w:r>
        <w:rPr>
          <w:i/>
          <w:sz w:val="28"/>
          <w:lang w:val="en-US"/>
        </w:rPr>
        <w:t>l</w:t>
      </w:r>
      <w:r>
        <w:rPr>
          <w:sz w:val="28"/>
          <w:vertAlign w:val="subscript"/>
        </w:rPr>
        <w:t>ВА</w:t>
      </w:r>
      <w:r>
        <w:rPr>
          <w:sz w:val="28"/>
        </w:rPr>
        <w:t xml:space="preserve"> +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ВБ</w:t>
      </w:r>
      <w:r>
        <w:rPr>
          <w:sz w:val="28"/>
        </w:rPr>
        <w:t xml:space="preserve"> · </w:t>
      </w:r>
      <w:r>
        <w:rPr>
          <w:i/>
          <w:sz w:val="28"/>
          <w:lang w:val="en-US"/>
        </w:rPr>
        <w:t>l</w:t>
      </w:r>
      <w:r>
        <w:rPr>
          <w:sz w:val="28"/>
          <w:vertAlign w:val="subscript"/>
        </w:rPr>
        <w:t>ВБ</w:t>
      </w:r>
      <w:r>
        <w:rPr>
          <w:sz w:val="28"/>
        </w:rPr>
        <w:t xml:space="preserve"> = 200 · 10 + 500 · 25 + 300 · 10 + 100 · 15 + 300 · 25 + 150 · 15 =</w:t>
      </w:r>
      <w:r>
        <w:rPr>
          <w:spacing w:val="-20"/>
          <w:sz w:val="28"/>
        </w:rPr>
        <w:t xml:space="preserve"> 28750 т·км</w:t>
      </w:r>
    </w:p>
    <w:p w:rsidR="00B20938" w:rsidRDefault="00B20938" w:rsidP="00B20938">
      <w:pPr>
        <w:ind w:firstLine="748"/>
        <w:jc w:val="both"/>
        <w:rPr>
          <w:sz w:val="28"/>
        </w:rPr>
      </w:pPr>
    </w:p>
    <w:p w:rsidR="00B20938" w:rsidRDefault="00B20938" w:rsidP="00B20938">
      <w:pPr>
        <w:ind w:firstLine="748"/>
        <w:jc w:val="both"/>
        <w:rPr>
          <w:sz w:val="28"/>
        </w:rPr>
      </w:pPr>
      <w:r>
        <w:rPr>
          <w:sz w:val="28"/>
        </w:rPr>
        <w:t>Объем перевозок в прямом направлении</w:t>
      </w:r>
    </w:p>
    <w:p w:rsidR="00B20938" w:rsidRDefault="00B20938" w:rsidP="00B20938">
      <w:pPr>
        <w:jc w:val="both"/>
        <w:rPr>
          <w:sz w:val="28"/>
        </w:rPr>
      </w:pPr>
      <w:r>
        <w:rPr>
          <w:sz w:val="28"/>
          <w:lang w:val="en-US"/>
        </w:rPr>
        <w:t>Q</w:t>
      </w:r>
      <w:r>
        <w:rPr>
          <w:sz w:val="28"/>
        </w:rPr>
        <w:t xml:space="preserve"> =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АБ</w:t>
      </w:r>
      <w:r>
        <w:rPr>
          <w:sz w:val="28"/>
        </w:rPr>
        <w:t xml:space="preserve"> +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АВ</w:t>
      </w:r>
      <w:r>
        <w:rPr>
          <w:sz w:val="28"/>
        </w:rPr>
        <w:t xml:space="preserve"> +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БВ</w:t>
      </w:r>
      <w:r>
        <w:rPr>
          <w:sz w:val="28"/>
        </w:rPr>
        <w:t xml:space="preserve"> = 200 + 500 + + 100 = 800 т </w:t>
      </w:r>
    </w:p>
    <w:p w:rsidR="00B20938" w:rsidRDefault="00B20938" w:rsidP="00B20938">
      <w:pPr>
        <w:ind w:firstLine="748"/>
        <w:jc w:val="both"/>
        <w:rPr>
          <w:sz w:val="28"/>
        </w:rPr>
      </w:pPr>
    </w:p>
    <w:p w:rsidR="00B20938" w:rsidRDefault="00B20938" w:rsidP="00B20938">
      <w:pPr>
        <w:ind w:firstLine="748"/>
        <w:jc w:val="both"/>
        <w:rPr>
          <w:sz w:val="28"/>
        </w:rPr>
      </w:pPr>
      <w:r>
        <w:rPr>
          <w:sz w:val="28"/>
        </w:rPr>
        <w:t>Объем перевозок в обратном направлении</w:t>
      </w:r>
    </w:p>
    <w:p w:rsidR="00B20938" w:rsidRDefault="00B20938" w:rsidP="00B20938">
      <w:pPr>
        <w:jc w:val="both"/>
        <w:rPr>
          <w:sz w:val="28"/>
        </w:rPr>
      </w:pPr>
      <w:r>
        <w:rPr>
          <w:sz w:val="28"/>
          <w:lang w:val="en-US"/>
        </w:rPr>
        <w:t>Q</w:t>
      </w:r>
      <w:r>
        <w:rPr>
          <w:sz w:val="28"/>
        </w:rPr>
        <w:t xml:space="preserve"> =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БА</w:t>
      </w:r>
      <w:r>
        <w:rPr>
          <w:sz w:val="28"/>
        </w:rPr>
        <w:t xml:space="preserve"> +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ВА</w:t>
      </w:r>
      <w:r>
        <w:rPr>
          <w:sz w:val="28"/>
        </w:rPr>
        <w:t xml:space="preserve"> + 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ВБ</w:t>
      </w:r>
      <w:r>
        <w:rPr>
          <w:sz w:val="28"/>
        </w:rPr>
        <w:t xml:space="preserve"> = 300 + 300 + 150 = </w:t>
      </w:r>
      <w:smartTag w:uri="urn:schemas-microsoft-com:office:smarttags" w:element="metricconverter">
        <w:smartTagPr>
          <w:attr w:name="ProductID" w:val="750 м"/>
        </w:smartTagPr>
        <w:r>
          <w:rPr>
            <w:sz w:val="28"/>
          </w:rPr>
          <w:t>750 м</w:t>
        </w:r>
      </w:smartTag>
    </w:p>
    <w:p w:rsidR="00B20938" w:rsidRDefault="00B20938" w:rsidP="00B20938">
      <w:pPr>
        <w:jc w:val="both"/>
        <w:rPr>
          <w:sz w:val="28"/>
        </w:rPr>
      </w:pPr>
    </w:p>
    <w:p w:rsidR="00B20938" w:rsidRDefault="00B20938" w:rsidP="00B20938">
      <w:pPr>
        <w:ind w:firstLine="748"/>
        <w:jc w:val="both"/>
        <w:rPr>
          <w:sz w:val="28"/>
        </w:rPr>
      </w:pPr>
      <w:r>
        <w:rPr>
          <w:sz w:val="28"/>
        </w:rPr>
        <w:t>Среднее расстояние перевозки 1 т груза</w:t>
      </w:r>
    </w:p>
    <w:p w:rsidR="00B20938" w:rsidRDefault="00B20938" w:rsidP="00B20938">
      <w:pPr>
        <w:jc w:val="both"/>
        <w:rPr>
          <w:sz w:val="28"/>
        </w:rPr>
      </w:pPr>
      <w:r>
        <w:rPr>
          <w:i/>
          <w:sz w:val="28"/>
          <w:lang w:val="en-US"/>
        </w:rPr>
        <w:t>l</w:t>
      </w:r>
      <w:r>
        <w:rPr>
          <w:sz w:val="28"/>
        </w:rPr>
        <w:t xml:space="preserve"> </w:t>
      </w:r>
      <w:r>
        <w:rPr>
          <w:sz w:val="28"/>
          <w:vertAlign w:val="subscript"/>
        </w:rPr>
        <w:t>ср</w:t>
      </w:r>
      <w:r>
        <w:rPr>
          <w:sz w:val="28"/>
        </w:rPr>
        <w:t xml:space="preserve"> = 28750 : 1550 = </w:t>
      </w:r>
      <w:smartTag w:uri="urn:schemas-microsoft-com:office:smarttags" w:element="metricconverter">
        <w:smartTagPr>
          <w:attr w:name="ProductID" w:val="18,5 км"/>
        </w:smartTagPr>
        <w:r>
          <w:rPr>
            <w:sz w:val="28"/>
          </w:rPr>
          <w:t>18,5 км</w:t>
        </w:r>
      </w:smartTag>
    </w:p>
    <w:p w:rsidR="00B20938" w:rsidRDefault="00B20938" w:rsidP="00B20938">
      <w:pPr>
        <w:ind w:firstLine="748"/>
        <w:jc w:val="both"/>
        <w:rPr>
          <w:sz w:val="28"/>
        </w:rPr>
      </w:pPr>
    </w:p>
    <w:p w:rsidR="00B20938" w:rsidRDefault="00B20938" w:rsidP="00B20938">
      <w:pPr>
        <w:jc w:val="center"/>
        <w:rPr>
          <w:b/>
          <w:sz w:val="28"/>
        </w:rPr>
      </w:pPr>
    </w:p>
    <w:p w:rsidR="00B20938" w:rsidRDefault="00B20938" w:rsidP="00B20938">
      <w:pPr>
        <w:jc w:val="center"/>
        <w:rPr>
          <w:b/>
          <w:sz w:val="28"/>
        </w:rPr>
      </w:pPr>
      <w:r>
        <w:rPr>
          <w:b/>
          <w:sz w:val="28"/>
        </w:rPr>
        <w:t>1.4  Задачи</w:t>
      </w:r>
    </w:p>
    <w:p w:rsidR="00B20938" w:rsidRDefault="00B20938" w:rsidP="00B20938">
      <w:pPr>
        <w:ind w:firstLine="748"/>
        <w:jc w:val="both"/>
        <w:rPr>
          <w:sz w:val="28"/>
        </w:rPr>
      </w:pPr>
    </w:p>
    <w:p w:rsidR="00B20938" w:rsidRDefault="00B20938" w:rsidP="00B20938">
      <w:pPr>
        <w:ind w:firstLine="748"/>
        <w:jc w:val="both"/>
        <w:rPr>
          <w:sz w:val="28"/>
        </w:rPr>
      </w:pPr>
      <w:r>
        <w:rPr>
          <w:sz w:val="28"/>
        </w:rPr>
        <w:t>1.4.1 По условию типовой задачи построить эпюры грузопотоков, опр</w:t>
      </w:r>
      <w:r>
        <w:rPr>
          <w:sz w:val="28"/>
        </w:rPr>
        <w:t>е</w:t>
      </w:r>
      <w:r>
        <w:rPr>
          <w:sz w:val="28"/>
        </w:rPr>
        <w:t xml:space="preserve">делить грузопотоки в прямом и обратном направлениях; найти </w:t>
      </w:r>
      <w:r>
        <w:rPr>
          <w:i/>
          <w:sz w:val="28"/>
          <w:lang w:val="en-US"/>
        </w:rPr>
        <w:t>l</w:t>
      </w:r>
      <w:r>
        <w:rPr>
          <w:sz w:val="28"/>
          <w:vertAlign w:val="subscript"/>
        </w:rPr>
        <w:t>ср</w:t>
      </w:r>
      <w:r>
        <w:rPr>
          <w:sz w:val="28"/>
        </w:rPr>
        <w:t>, используя данные таблицы 1.2.</w:t>
      </w:r>
    </w:p>
    <w:p w:rsidR="00B20938" w:rsidRDefault="00B20938" w:rsidP="00B20938">
      <w:pPr>
        <w:ind w:firstLine="748"/>
        <w:jc w:val="both"/>
        <w:rPr>
          <w:sz w:val="28"/>
        </w:rPr>
      </w:pPr>
    </w:p>
    <w:p w:rsidR="00B20938" w:rsidRDefault="00B20938" w:rsidP="00B20938">
      <w:pPr>
        <w:jc w:val="both"/>
        <w:rPr>
          <w:sz w:val="28"/>
        </w:rPr>
      </w:pPr>
      <w:r>
        <w:rPr>
          <w:sz w:val="28"/>
        </w:rPr>
        <w:t>Таблица 1.2 - Исходные данные</w:t>
      </w:r>
    </w:p>
    <w:p w:rsidR="00B20938" w:rsidRDefault="00B20938" w:rsidP="00B20938">
      <w:pPr>
        <w:jc w:val="both"/>
        <w:rPr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61"/>
        <w:gridCol w:w="881"/>
        <w:gridCol w:w="882"/>
        <w:gridCol w:w="881"/>
        <w:gridCol w:w="882"/>
        <w:gridCol w:w="881"/>
        <w:gridCol w:w="882"/>
        <w:gridCol w:w="882"/>
      </w:tblGrid>
      <w:tr w:rsidR="00B20938" w:rsidTr="00B137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661" w:type="dxa"/>
            <w:vMerge w:val="restart"/>
            <w:vAlign w:val="center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Показатели</w:t>
            </w:r>
          </w:p>
        </w:tc>
        <w:tc>
          <w:tcPr>
            <w:tcW w:w="6171" w:type="dxa"/>
            <w:gridSpan w:val="7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Варианты</w:t>
            </w:r>
          </w:p>
        </w:tc>
      </w:tr>
      <w:tr w:rsidR="00B20938" w:rsidTr="00B137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661" w:type="dxa"/>
            <w:vMerge/>
          </w:tcPr>
          <w:p w:rsidR="00B20938" w:rsidRDefault="00B20938" w:rsidP="00B13743">
            <w:pPr>
              <w:jc w:val="both"/>
              <w:rPr>
                <w:sz w:val="28"/>
              </w:rPr>
            </w:pPr>
          </w:p>
        </w:tc>
        <w:tc>
          <w:tcPr>
            <w:tcW w:w="881" w:type="dxa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82" w:type="dxa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881" w:type="dxa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882" w:type="dxa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881" w:type="dxa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882" w:type="dxa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882" w:type="dxa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</w:tr>
      <w:tr w:rsidR="00B20938" w:rsidTr="00B13743">
        <w:tblPrEx>
          <w:tblCellMar>
            <w:top w:w="0" w:type="dxa"/>
            <w:bottom w:w="0" w:type="dxa"/>
          </w:tblCellMar>
        </w:tblPrEx>
        <w:tc>
          <w:tcPr>
            <w:tcW w:w="3661" w:type="dxa"/>
          </w:tcPr>
          <w:p w:rsidR="00B20938" w:rsidRDefault="00B20938" w:rsidP="00B13743">
            <w:pPr>
              <w:jc w:val="both"/>
              <w:rPr>
                <w:sz w:val="28"/>
              </w:rPr>
            </w:pPr>
            <w:r>
              <w:rPr>
                <w:sz w:val="28"/>
              </w:rPr>
              <w:t>Расстояние между пунктами А и Б, км</w:t>
            </w:r>
          </w:p>
        </w:tc>
        <w:tc>
          <w:tcPr>
            <w:tcW w:w="881" w:type="dxa"/>
            <w:vAlign w:val="center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882" w:type="dxa"/>
            <w:vAlign w:val="center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881" w:type="dxa"/>
            <w:vAlign w:val="center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882" w:type="dxa"/>
            <w:vAlign w:val="center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881" w:type="dxa"/>
            <w:vAlign w:val="center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882" w:type="dxa"/>
            <w:vAlign w:val="center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882" w:type="dxa"/>
            <w:vAlign w:val="center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 w:rsidR="00B20938" w:rsidTr="00B13743">
        <w:tblPrEx>
          <w:tblCellMar>
            <w:top w:w="0" w:type="dxa"/>
            <w:bottom w:w="0" w:type="dxa"/>
          </w:tblCellMar>
        </w:tblPrEx>
        <w:tc>
          <w:tcPr>
            <w:tcW w:w="3661" w:type="dxa"/>
          </w:tcPr>
          <w:p w:rsidR="00B20938" w:rsidRDefault="00B20938" w:rsidP="00B13743">
            <w:pPr>
              <w:jc w:val="both"/>
              <w:rPr>
                <w:sz w:val="28"/>
              </w:rPr>
            </w:pPr>
            <w:r>
              <w:rPr>
                <w:sz w:val="28"/>
              </w:rPr>
              <w:t>Расстояние между пунктами Б и В, км</w:t>
            </w:r>
          </w:p>
        </w:tc>
        <w:tc>
          <w:tcPr>
            <w:tcW w:w="881" w:type="dxa"/>
            <w:vAlign w:val="center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882" w:type="dxa"/>
            <w:vAlign w:val="center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881" w:type="dxa"/>
            <w:vAlign w:val="center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882" w:type="dxa"/>
            <w:vAlign w:val="center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881" w:type="dxa"/>
            <w:vAlign w:val="center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882" w:type="dxa"/>
            <w:vAlign w:val="center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82" w:type="dxa"/>
            <w:vAlign w:val="center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B20938" w:rsidTr="00B13743">
        <w:tblPrEx>
          <w:tblCellMar>
            <w:top w:w="0" w:type="dxa"/>
            <w:bottom w:w="0" w:type="dxa"/>
          </w:tblCellMar>
        </w:tblPrEx>
        <w:tc>
          <w:tcPr>
            <w:tcW w:w="3661" w:type="dxa"/>
          </w:tcPr>
          <w:p w:rsidR="00B20938" w:rsidRDefault="00B20938" w:rsidP="00B13743">
            <w:pPr>
              <w:jc w:val="both"/>
              <w:rPr>
                <w:sz w:val="28"/>
              </w:rPr>
            </w:pPr>
            <w:r>
              <w:rPr>
                <w:sz w:val="28"/>
              </w:rPr>
              <w:t>Объем перевозок из пункта А в В, т</w:t>
            </w:r>
          </w:p>
        </w:tc>
        <w:tc>
          <w:tcPr>
            <w:tcW w:w="881" w:type="dxa"/>
            <w:vAlign w:val="center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150</w:t>
            </w:r>
          </w:p>
        </w:tc>
        <w:tc>
          <w:tcPr>
            <w:tcW w:w="882" w:type="dxa"/>
            <w:vAlign w:val="center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  <w:tc>
          <w:tcPr>
            <w:tcW w:w="881" w:type="dxa"/>
            <w:vAlign w:val="center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400</w:t>
            </w:r>
          </w:p>
        </w:tc>
        <w:tc>
          <w:tcPr>
            <w:tcW w:w="882" w:type="dxa"/>
            <w:vAlign w:val="center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350</w:t>
            </w:r>
          </w:p>
        </w:tc>
        <w:tc>
          <w:tcPr>
            <w:tcW w:w="881" w:type="dxa"/>
            <w:vAlign w:val="center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82" w:type="dxa"/>
            <w:vAlign w:val="center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82" w:type="dxa"/>
            <w:vAlign w:val="center"/>
          </w:tcPr>
          <w:p w:rsidR="00B20938" w:rsidRDefault="00B20938" w:rsidP="00B137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</w:tbl>
    <w:p w:rsidR="00B20938" w:rsidRDefault="00B20938" w:rsidP="00B20938">
      <w:pPr>
        <w:ind w:firstLine="748"/>
        <w:jc w:val="both"/>
        <w:rPr>
          <w:sz w:val="28"/>
        </w:rPr>
      </w:pPr>
    </w:p>
    <w:p w:rsidR="00B20938" w:rsidRDefault="00B20938" w:rsidP="00B20938">
      <w:pPr>
        <w:ind w:firstLine="748"/>
        <w:jc w:val="both"/>
        <w:rPr>
          <w:sz w:val="28"/>
        </w:rPr>
      </w:pPr>
      <w:r>
        <w:rPr>
          <w:sz w:val="28"/>
        </w:rPr>
        <w:t>1.4.2 Рассчитать η</w:t>
      </w:r>
      <w:r>
        <w:rPr>
          <w:sz w:val="28"/>
          <w:vertAlign w:val="subscript"/>
        </w:rPr>
        <w:t>н</w:t>
      </w:r>
      <w:r>
        <w:rPr>
          <w:sz w:val="28"/>
        </w:rPr>
        <w:t xml:space="preserve"> сельскохозяйственного района, если Р</w:t>
      </w:r>
      <w:r>
        <w:rPr>
          <w:sz w:val="28"/>
          <w:vertAlign w:val="subscript"/>
        </w:rPr>
        <w:t>ср</w:t>
      </w:r>
      <w:r>
        <w:rPr>
          <w:sz w:val="28"/>
        </w:rPr>
        <w:t xml:space="preserve"> = 210 млн т·км, а Р</w:t>
      </w:r>
      <w:r>
        <w:rPr>
          <w:sz w:val="28"/>
          <w:vertAlign w:val="subscript"/>
          <w:lang w:val="en-US"/>
        </w:rPr>
        <w:t>max</w:t>
      </w:r>
      <w:r>
        <w:rPr>
          <w:sz w:val="28"/>
        </w:rPr>
        <w:t xml:space="preserve"> = 285 млн т·км.</w:t>
      </w:r>
    </w:p>
    <w:p w:rsidR="00B20938" w:rsidRDefault="00B20938" w:rsidP="00B20938">
      <w:pPr>
        <w:ind w:firstLine="748"/>
        <w:jc w:val="both"/>
        <w:rPr>
          <w:sz w:val="28"/>
        </w:rPr>
      </w:pPr>
    </w:p>
    <w:p w:rsidR="00B20938" w:rsidRDefault="00B20938" w:rsidP="00B20938">
      <w:pPr>
        <w:ind w:firstLine="748"/>
        <w:jc w:val="both"/>
        <w:rPr>
          <w:sz w:val="28"/>
        </w:rPr>
      </w:pPr>
      <w:r>
        <w:rPr>
          <w:sz w:val="28"/>
        </w:rPr>
        <w:t>1.4.3 Некоторые строительные материалы зачастую перевозят вначале на транспортные базы, а затем по мере необходимости доставляют на объекты. Какое количество строительных материалов перевозится на строительные об</w:t>
      </w:r>
      <w:r>
        <w:rPr>
          <w:sz w:val="28"/>
        </w:rPr>
        <w:t>ъ</w:t>
      </w:r>
      <w:r>
        <w:rPr>
          <w:sz w:val="28"/>
        </w:rPr>
        <w:t>екты фактически, если η</w:t>
      </w:r>
      <w:r>
        <w:rPr>
          <w:sz w:val="28"/>
          <w:vertAlign w:val="subscript"/>
        </w:rPr>
        <w:t>пов</w:t>
      </w:r>
      <w:r>
        <w:rPr>
          <w:sz w:val="28"/>
        </w:rPr>
        <w:t xml:space="preserve"> = 1,3, а по плану на стройку должны перевести 2800и строительных материалов?</w:t>
      </w:r>
    </w:p>
    <w:p w:rsidR="00B20938" w:rsidRDefault="00B20938" w:rsidP="00B20938">
      <w:pPr>
        <w:ind w:firstLine="748"/>
        <w:jc w:val="both"/>
        <w:rPr>
          <w:sz w:val="28"/>
        </w:rPr>
      </w:pPr>
    </w:p>
    <w:p w:rsidR="00B20938" w:rsidRDefault="00B20938" w:rsidP="00B20938">
      <w:pPr>
        <w:ind w:firstLine="748"/>
        <w:jc w:val="both"/>
        <w:rPr>
          <w:sz w:val="28"/>
        </w:rPr>
      </w:pPr>
      <w:r>
        <w:rPr>
          <w:sz w:val="28"/>
        </w:rPr>
        <w:t>1.4.4 Среднемесячный объем вывоза и завоза грузов в речной порт с</w:t>
      </w:r>
      <w:r>
        <w:rPr>
          <w:sz w:val="28"/>
        </w:rPr>
        <w:t>о</w:t>
      </w:r>
      <w:r>
        <w:rPr>
          <w:sz w:val="28"/>
        </w:rPr>
        <w:t xml:space="preserve">ставляет 450 тыс.т. Чему равен </w:t>
      </w:r>
      <w:r>
        <w:rPr>
          <w:sz w:val="28"/>
          <w:lang w:val="en-US"/>
        </w:rPr>
        <w:t>Q</w:t>
      </w:r>
      <w:r>
        <w:rPr>
          <w:sz w:val="28"/>
          <w:vertAlign w:val="subscript"/>
          <w:lang w:val="en-US"/>
        </w:rPr>
        <w:t>max</w:t>
      </w:r>
      <w:r>
        <w:rPr>
          <w:sz w:val="28"/>
        </w:rPr>
        <w:t xml:space="preserve"> в период навигации, если η'</w:t>
      </w:r>
      <w:r>
        <w:rPr>
          <w:sz w:val="28"/>
          <w:vertAlign w:val="subscript"/>
        </w:rPr>
        <w:t>н</w:t>
      </w:r>
      <w:r>
        <w:rPr>
          <w:sz w:val="28"/>
        </w:rPr>
        <w:t xml:space="preserve"> = 1,84?</w:t>
      </w:r>
    </w:p>
    <w:p w:rsidR="00B20938" w:rsidRDefault="00B20938" w:rsidP="00B20938">
      <w:pPr>
        <w:ind w:firstLine="748"/>
        <w:jc w:val="both"/>
        <w:rPr>
          <w:sz w:val="28"/>
        </w:rPr>
      </w:pPr>
      <w:r>
        <w:rPr>
          <w:sz w:val="28"/>
        </w:rPr>
        <w:lastRenderedPageBreak/>
        <w:t>1.4.5 При перевозке легких грузов на автомобиле ЗИЛ-130 (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н</w:t>
      </w:r>
      <w:r>
        <w:rPr>
          <w:sz w:val="28"/>
        </w:rPr>
        <w:t xml:space="preserve"> = 5 т) пр</w:t>
      </w:r>
      <w:r>
        <w:rPr>
          <w:sz w:val="28"/>
        </w:rPr>
        <w:t>е</w:t>
      </w:r>
      <w:r>
        <w:rPr>
          <w:sz w:val="28"/>
        </w:rPr>
        <w:t>дусмотрены меры для максимального использования объема кузова. При взв</w:t>
      </w:r>
      <w:r>
        <w:rPr>
          <w:sz w:val="28"/>
        </w:rPr>
        <w:t>е</w:t>
      </w:r>
      <w:r>
        <w:rPr>
          <w:sz w:val="28"/>
        </w:rPr>
        <w:t>шивании груза на автомобильных весах оказалось, что в кузове автомобиля 2,8 т груза. Определить (в %) степень загрузки автомобиля и класс груза.</w:t>
      </w:r>
    </w:p>
    <w:p w:rsidR="00B20938" w:rsidRDefault="00B20938" w:rsidP="00B20938">
      <w:pPr>
        <w:ind w:firstLine="748"/>
        <w:jc w:val="both"/>
        <w:rPr>
          <w:sz w:val="28"/>
        </w:rPr>
      </w:pPr>
    </w:p>
    <w:p w:rsidR="00B20938" w:rsidRDefault="00B20938" w:rsidP="00B20938">
      <w:pPr>
        <w:ind w:firstLine="748"/>
        <w:jc w:val="both"/>
        <w:rPr>
          <w:sz w:val="28"/>
        </w:rPr>
      </w:pPr>
      <w:r>
        <w:rPr>
          <w:sz w:val="28"/>
        </w:rPr>
        <w:t>1.4.6 В течение 24 рабочих дней 25 автомобилей ЗИЛ-130 (</w:t>
      </w:r>
      <w:r>
        <w:rPr>
          <w:sz w:val="28"/>
          <w:lang w:val="en-US"/>
        </w:rPr>
        <w:t>q</w:t>
      </w:r>
      <w:r>
        <w:rPr>
          <w:sz w:val="28"/>
          <w:vertAlign w:val="subscript"/>
        </w:rPr>
        <w:t>н</w:t>
      </w:r>
      <w:r>
        <w:rPr>
          <w:sz w:val="28"/>
        </w:rPr>
        <w:t xml:space="preserve"> = 5 т) пер</w:t>
      </w:r>
      <w:r>
        <w:rPr>
          <w:sz w:val="28"/>
        </w:rPr>
        <w:t>е</w:t>
      </w:r>
      <w:r>
        <w:rPr>
          <w:sz w:val="28"/>
        </w:rPr>
        <w:t>везли 2700 т непрессованного сена, что составило 45 % грузоподъемности транспортного средства. Известно, что ранее при прессовании сена степень и</w:t>
      </w:r>
      <w:r>
        <w:rPr>
          <w:sz w:val="28"/>
        </w:rPr>
        <w:t>с</w:t>
      </w:r>
      <w:r>
        <w:rPr>
          <w:sz w:val="28"/>
        </w:rPr>
        <w:t>пользования грузоподъемности  автомобиля доводилась до 80 %. Сколько а</w:t>
      </w:r>
      <w:r>
        <w:rPr>
          <w:sz w:val="28"/>
        </w:rPr>
        <w:t>в</w:t>
      </w:r>
      <w:r>
        <w:rPr>
          <w:sz w:val="28"/>
        </w:rPr>
        <w:t>томобилей потребуется при перевозке сена в тюках того же объема, если и в первом и во втором случаях автомобили делают по две ездки в день?</w:t>
      </w:r>
    </w:p>
    <w:p w:rsidR="00B20938" w:rsidRDefault="00B20938" w:rsidP="00B20938">
      <w:pPr>
        <w:ind w:firstLine="748"/>
        <w:jc w:val="both"/>
        <w:rPr>
          <w:sz w:val="28"/>
        </w:rPr>
      </w:pPr>
    </w:p>
    <w:p w:rsidR="00B20938" w:rsidRDefault="00B20938" w:rsidP="00B20938">
      <w:pPr>
        <w:jc w:val="both"/>
        <w:rPr>
          <w:sz w:val="28"/>
        </w:rPr>
      </w:pPr>
    </w:p>
    <w:p w:rsidR="00CD1661" w:rsidRDefault="00CD1661">
      <w:bookmarkStart w:id="0" w:name="_GoBack"/>
      <w:bookmarkEnd w:id="0"/>
    </w:p>
    <w:sectPr w:rsidR="00CD16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2A62D8"/>
    <w:multiLevelType w:val="multilevel"/>
    <w:tmpl w:val="8152C53E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2FDE"/>
    <w:rsid w:val="00302FDE"/>
    <w:rsid w:val="00B20938"/>
    <w:rsid w:val="00CD1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5FA2B4-78FB-4EDD-9167-43A6FAF76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09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B20938"/>
    <w:pPr>
      <w:keepNext/>
      <w:jc w:val="both"/>
      <w:outlineLvl w:val="2"/>
    </w:pPr>
    <w:rPr>
      <w:sz w:val="28"/>
    </w:rPr>
  </w:style>
  <w:style w:type="paragraph" w:styleId="4">
    <w:name w:val="heading 4"/>
    <w:basedOn w:val="a"/>
    <w:next w:val="a"/>
    <w:link w:val="40"/>
    <w:qFormat/>
    <w:rsid w:val="00B20938"/>
    <w:pPr>
      <w:keepNext/>
      <w:spacing w:line="360" w:lineRule="auto"/>
      <w:ind w:firstLine="748"/>
      <w:jc w:val="both"/>
      <w:outlineLvl w:val="3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B20938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B20938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532</Words>
  <Characters>3033</Characters>
  <Application>Microsoft Office Word</Application>
  <DocSecurity>0</DocSecurity>
  <Lines>25</Lines>
  <Paragraphs>7</Paragraphs>
  <ScaleCrop>false</ScaleCrop>
  <Company/>
  <LinksUpToDate>false</LinksUpToDate>
  <CharactersWithSpaces>3558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2021-09-21T03:18:00Z</dcterms:created>
  <dcterms:modified xsi:type="dcterms:W3CDTF">2021-09-21T03:18:00Z</dcterms:modified>
</cp:coreProperties>
</file>